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sposobów na bezpieczną wymianę walut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Wymiana walut przez internet to źródło sporych oszczędności. Często jednak skuszeni korzystną ofertą zapominamy o kilku innych czynnikach, które warto wziąć pod uwagę przed powierzeniem pieniędzy konkretnej firmie.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internetowej wymiany walut w Polsce działa ponad 50 podmiotów. Większość z nich oferuje oszczędności i dodatkowe korzyści dla klientów. Warto sprawdzić, czy firma, do której przelewasz swoje pieniądze, jest w stanie odpowiednio je zabezpieczyć i uchronić Cię przed stratami. Jak to zrobić?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1. Sprawdź czy za kantorem stoi stabilny właściciel…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…czyli taki, który dysponuje kapitałem na pokrycie wszystkich środków, które wysyłają do niego klienci. Takie dane powinny być publicznie dostępne na stronach internetowych banków i w Krajowym Rejestrze Sądowym (tutaj znajdziesz dane dot. spółek z o.o. i spółek akcyjnych).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2. Czy kantor online jest nadzorowany przez Komisję Nadzoru Finansowego?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tak, powinien być on zarejestrowany jako krajowa instytucja płatnicza. Można to sprawdzić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żeby wyszukiwać po nazwie właściciela kantoru – często nazwa marki, która funkcjonuje na rynku, różni się od nazwy jej właściciela. Tak jest w przypadku kantoru internetowego Rkantor.com – w rejestrze figuruje jego spółka prowadząca, czyli Raiffeisen Solutions.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Licencja krajowej instytucji płatniczej oznacza, że firma objęta jest stałym nadzorem Komisji Nadzoru Finansowego i musi regularnie przedstawiać jej sprawozdania finansowe. KNF sprawdza też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na każdym etapie działalności firma dysponuje środkami wystarczającymi na pokrycie wszystkich transakcji zleconych przez jej klientów,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wdrożono przepisy zapobiegające praniu brudnych pieniędzy i finansowaniu terroryzmu, zgodnie z ustawą z dn. 16.11.2000 r.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dane osób, które tworzą zarząd spółki – analizowane są one pod kątem odpowiedniego wykształcenia i doświadczenia zawodowego, które pozwala na ostrożne o stabilne zarządzanie przedsiębiorstwem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3.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Jaki jest poziom zabezpieczeń Twoich danych?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 bardziej zabezpieczenia Twojego kantoru odpowiadają tym stosowanym w bankowości, tym lepiej. Dobre praktyki w tym zakresie mają kantory z kapitałem bankowym, np. w Rkantor.com (kantorze internetowym założonym przez Raiffeisen Polbank) transakcje zabezpieczone są szyfrem SSL (zestaw szyfrów TLS 1.2.; klucz wystawiony jest przez Geo Trust EV SSL CA – G4). Cały panel klienta Rkantor.com jest pod względem poziomu zabezpieczeń odwzorowaniem struktury bankowej. W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bezpiecznym kantorze internetowym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stosowane są potwierdzenia SMS transakcji; dodatkowym czynnikiem, który go uwiarygadnia jest fakt, podlega on kontroli Generalnego Inspektora Informacji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4. Czy opinie klientów kantoru można przeczytać w niezależnych serwisach?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opinii klientów na temat serwisu (np. przez portal Opineo.pl) świadczy o tym, że firma nie boi się tego rodzaju weryfikacji i jest otwarta na sugestie swoich użytkowników. To także dobre źródło informacji na temat poziomu usług świadczonych przez dany kantor.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5. </w:t>
      </w:r>
      <w:r>
        <w:rPr>
          <w:rFonts w:ascii="calibri" w:hAnsi="calibri" w:eastAsia="calibri" w:cs="calibri"/>
          <w:sz w:val="24"/>
          <w:szCs w:val="24"/>
          <w:b/>
        </w:rPr>
        <w:t xml:space="preserve">Jakich danych wymaga od Ciebie Twój kantor internetowy?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możesz zarejestrować się i wykonywać w kantorze transakcje podając tylko imię i nazwisko oraz fałszywy e-mail oznacza to, że poziom zabezpieczeń w Twoim kantorze jest niski. Daje to pole do nadużyć – podszywania się, prania brudnych pieniędzy itp. Jeśli spełnione są opisane wyżej warunki bezpieczeństwa (stabilny właściciel, wysoki poziom zabezpieczeń informatycznych, nadzór instytucji państwowych) to prośba podanie pełnych danych świadczy o rzetelności i trosce o bezpieczeństwo informacji na Twój temat. Weź także pod uwagę, że jeśli w danym miejscu zarejestrujesz się podając nieprawdziwe dane, rezygnujesz z możliwości późniejszej weryfikacji Twojej tożsamości. W takim przypadku niemożliwe będzie przeprowadzenie reklamacji lub dochodzenie swoich praw np. wtedy, gdy pomylisz rachunki bankowe, na które przelewasz pieniądze.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rup.knf.gov.pl/View/faces/subjectsList.xhtml" TargetMode="External"/><Relationship Id="rId9" Type="http://schemas.openxmlformats.org/officeDocument/2006/relationships/hyperlink" Target="http://www.rkant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2026-08-04T10:44:25+02:00</dcterms:created>
  <dcterms:modified xsi:type="dcterms:W3CDTF">2026-08-04T10:44:25+02:00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