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bank - Crédit Agricole - w ofercie Rkantor.com!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Crédit Agricole dołączył do grona banków współpracujących z Rkantor.com! Oznacza to, że klienci Rkantor.com mogą zlecać bezpłatne przelewy walutowe i w złotówkach do tego banku.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kantoru internetowego założonego przez spółkę z branży fintech, Raiffeisen Solutions, stale się poszerza. Crédit Agricole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13. bank w grupie banków współpracujących z Rkantor.com, czyli takich, w których ten kantor internetowy ma własne rachunki. Dzięki temu klienci kantoru mogą zlecać tam darmowe przelewy walutowe i w złotówkach. Dodatkową korzyścią jest skrócony nawet do 5 min. czas księgowania przelewów.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Usługi finansowe na miarę XXI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nie tylko narzędzie do wymiany walut po najlepszych kursach, z dostosowywaną indywidualnie do klienta ofertą, lecz także cały pakiet usług finansowych,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wymiana z odroczoną wpłatą</w:t>
      </w:r>
      <w:r>
        <w:rPr>
          <w:rFonts w:ascii="calibri" w:hAnsi="calibri" w:eastAsia="calibri" w:cs="calibri"/>
          <w:sz w:val="24"/>
          <w:szCs w:val="24"/>
        </w:rPr>
        <w:t xml:space="preserve">, czyli wymiana walut bez środków pieniężnych w Rkantor.com. Widzisz korzystny dla siebie kurs? Możesz kupić dowolną ilość waluty, a środki wpłacić w wybranym przez siebie terminie – Rkantor.com poczeka na Ciebie nawet 2 dni robocze!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przelewy zagraniczne do 247 miejsc na świecie</w:t>
      </w:r>
      <w:r>
        <w:rPr>
          <w:rFonts w:ascii="calibri" w:hAnsi="calibri" w:eastAsia="calibri" w:cs="calibri"/>
          <w:sz w:val="24"/>
          <w:szCs w:val="24"/>
        </w:rPr>
        <w:t xml:space="preserve"> w stałych cenach od 1 EUR do max. 3CHF, niezależnie od wysokości przesyłanej kwoty. Na życzenie klienta dostępne są też przelewy w trybie ekspresowym.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wypłata i wpłata gotówki w 263 oddziałach Raiffeisen Polbank – </w:t>
      </w:r>
      <w:r>
        <w:rPr>
          <w:rFonts w:ascii="calibri" w:hAnsi="calibri" w:eastAsia="calibri" w:cs="calibri"/>
          <w:sz w:val="24"/>
          <w:szCs w:val="24"/>
        </w:rPr>
        <w:t xml:space="preserve">usługa bezpłatna dla klientów Rkantor.com.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przelew na e-mail – </w:t>
      </w:r>
      <w:r>
        <w:rPr>
          <w:rFonts w:ascii="calibri" w:hAnsi="calibri" w:eastAsia="calibri" w:cs="calibri"/>
          <w:sz w:val="24"/>
          <w:szCs w:val="24"/>
        </w:rPr>
        <w:t xml:space="preserve">natychmiastowy przelew na Portfel innego użytkownika Rkantor.com,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dostępny 24 godziny na dobę, 7 dni w tygodniu (także w weekendy i święta). Usługa bezpłatna.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wypłata EUR/PLN z bankomatu Euronet na SMS </w:t>
      </w:r>
      <w:r>
        <w:rPr>
          <w:rFonts w:ascii="calibri" w:hAnsi="calibri" w:eastAsia="calibri" w:cs="calibri"/>
          <w:sz w:val="24"/>
          <w:szCs w:val="24"/>
        </w:rPr>
        <w:t xml:space="preserve">– wystarczy, że zlecisz wypłatę w bankomacie w panelu klienta Rkantor.com. Natychmiast otrzymasz SMS, dzięki któremu wypłacisz pieniądze bez karty.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alert SMS – </w:t>
      </w:r>
      <w:r>
        <w:rPr>
          <w:rFonts w:ascii="calibri" w:hAnsi="calibri" w:eastAsia="calibri" w:cs="calibri"/>
          <w:sz w:val="24"/>
          <w:szCs w:val="24"/>
        </w:rPr>
        <w:t xml:space="preserve">dzięki niemu nie musisz ciągle śledzić kursów wybranej pary walutowej – powiadomimy Cię, gdy osiągną one preferowany przez Ciebie poziom! Ta usługa jest bezpłatna.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harmonogram spłaty kredytu – </w:t>
      </w:r>
      <w:r>
        <w:rPr>
          <w:rFonts w:ascii="calibri" w:hAnsi="calibri" w:eastAsia="calibri" w:cs="calibri"/>
          <w:sz w:val="24"/>
          <w:szCs w:val="24"/>
        </w:rPr>
        <w:t xml:space="preserve">w Rkantor.com możesz za darmo zlecić automatyczną spłatę raty w wybranej walucie. Nie musisz już martwić się, że zapomnisz o terminowej wymianie i zleceniu przelewu!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Pełną ofertę Rkantor.com znajdziesz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https://rkantor.com/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2026-06-08T12:14:15+02:00</dcterms:created>
  <dcterms:modified xsi:type="dcterms:W3CDTF">2026-06-08T12:14:15+02:00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